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b w:val="1"/>
        </w:rPr>
        <w:drawing>
          <wp:inline distB="114300" distT="114300" distL="114300" distR="114300">
            <wp:extent cx="6582548" cy="8529638"/>
            <wp:effectExtent b="0" l="0" r="0" t="0"/>
            <wp:docPr id="1" name="image2.png"/>
            <a:graphic>
              <a:graphicData uri="http://schemas.openxmlformats.org/drawingml/2006/picture">
                <pic:pic>
                  <pic:nvPicPr>
                    <pic:cNvPr id="0" name="image2.png"/>
                    <pic:cNvPicPr preferRelativeResize="0"/>
                  </pic:nvPicPr>
                  <pic:blipFill>
                    <a:blip r:embed="rId6"/>
                    <a:srcRect b="5698" l="31250" r="32852" t="11680"/>
                    <a:stretch>
                      <a:fillRect/>
                    </a:stretch>
                  </pic:blipFill>
                  <pic:spPr>
                    <a:xfrm>
                      <a:off x="0" y="0"/>
                      <a:ext cx="6582548" cy="8529638"/>
                    </a:xfrm>
                    <a:prstGeom prst="rect"/>
                    <a:ln/>
                  </pic:spPr>
                </pic:pic>
              </a:graphicData>
            </a:graphic>
          </wp:inline>
        </w:drawing>
      </w:r>
      <w:commentRangeStart w:id="0"/>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6452473" cy="7900988"/>
            <wp:effectExtent b="0" l="0" r="0" t="0"/>
            <wp:docPr id="2" name="image4.png"/>
            <a:graphic>
              <a:graphicData uri="http://schemas.openxmlformats.org/drawingml/2006/picture">
                <pic:pic>
                  <pic:nvPicPr>
                    <pic:cNvPr id="0" name="image4.png"/>
                    <pic:cNvPicPr preferRelativeResize="0"/>
                  </pic:nvPicPr>
                  <pic:blipFill>
                    <a:blip r:embed="rId7"/>
                    <a:srcRect b="9971" l="31250" r="32692" t="11396"/>
                    <a:stretch>
                      <a:fillRect/>
                    </a:stretch>
                  </pic:blipFill>
                  <pic:spPr>
                    <a:xfrm>
                      <a:off x="0" y="0"/>
                      <a:ext cx="6452473" cy="7900988"/>
                    </a:xfrm>
                    <a:prstGeom prst="rect"/>
                    <a:ln/>
                  </pic:spPr>
                </pic:pic>
              </a:graphicData>
            </a:graphic>
          </wp:inline>
        </w:drawing>
      </w:r>
      <w:commentRangeStart w:id="1"/>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ab/>
        <w:t xml:space="preserve">ATTENTION:</w:t>
      </w:r>
    </w:p>
    <w:p w:rsidR="00000000" w:rsidDel="00000000" w:rsidP="00000000" w:rsidRDefault="00000000" w:rsidRPr="00000000">
      <w:pPr>
        <w:ind w:left="0" w:firstLine="0"/>
        <w:contextualSpacing w:val="0"/>
        <w:rPr>
          <w:b w:val="1"/>
        </w:rPr>
      </w:pPr>
      <w:r w:rsidDel="00000000" w:rsidR="00000000" w:rsidRPr="00000000">
        <w:rPr>
          <w:b w:val="1"/>
          <w:rtl w:val="0"/>
        </w:rPr>
        <w:t xml:space="preserve">Medical Math involves a lot of cross multiplication. If you already have completed Chemistry Honors in high school then this event will be a lot easier for you to succeed. In addition, YOU MUST thoroughly read the guidelines in order to truly understand what is expected of you to perform at your best. For instance, some problems will use 24 hour “military time” as part of the answer (sample test question #1).</w:t>
      </w:r>
    </w:p>
    <w:p w:rsidR="00000000" w:rsidDel="00000000" w:rsidP="00000000" w:rsidRDefault="00000000" w:rsidRPr="00000000">
      <w:pPr>
        <w:ind w:firstLine="720"/>
        <w:contextualSpacing w:val="0"/>
        <w:rPr>
          <w:b w:val="1"/>
        </w:rPr>
      </w:pPr>
      <w:r w:rsidDel="00000000" w:rsidR="00000000" w:rsidRPr="00000000">
        <w:rPr>
          <w:rtl w:val="0"/>
        </w:rPr>
      </w:r>
    </w:p>
    <w:p w:rsidR="00000000" w:rsidDel="00000000" w:rsidP="00000000" w:rsidRDefault="00000000" w:rsidRPr="00000000">
      <w:pPr>
        <w:ind w:firstLine="720"/>
        <w:contextualSpacing w:val="0"/>
        <w:rPr>
          <w:b w:val="1"/>
        </w:rPr>
      </w:pPr>
      <w:r w:rsidDel="00000000" w:rsidR="00000000" w:rsidRPr="00000000">
        <w:rPr>
          <w:b w:val="1"/>
          <w:rtl w:val="0"/>
        </w:rPr>
        <w:t xml:space="preserve">Quizlet/ Youtube/ Tutorial:</w:t>
      </w:r>
    </w:p>
    <w:p w:rsidR="00000000" w:rsidDel="00000000" w:rsidP="00000000" w:rsidRDefault="00000000" w:rsidRPr="00000000">
      <w:pPr>
        <w:ind w:left="0" w:firstLine="0"/>
        <w:contextualSpacing w:val="0"/>
        <w:rPr>
          <w:b w:val="1"/>
        </w:rPr>
      </w:pPr>
      <w:hyperlink r:id="rId8">
        <w:r w:rsidDel="00000000" w:rsidR="00000000" w:rsidRPr="00000000">
          <w:rPr>
            <w:b w:val="1"/>
            <w:color w:val="1155cc"/>
            <w:u w:val="single"/>
            <w:rtl w:val="0"/>
          </w:rPr>
          <w:t xml:space="preserve">https://quizlet.com/9092142/hosa-medical-math-flash-cards/</w:t>
        </w:r>
      </w:hyperlink>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hyperlink r:id="rId9">
        <w:r w:rsidDel="00000000" w:rsidR="00000000" w:rsidRPr="00000000">
          <w:rPr>
            <w:b w:val="1"/>
            <w:color w:val="1155cc"/>
            <w:u w:val="single"/>
            <w:rtl w:val="0"/>
          </w:rPr>
          <w:t xml:space="preserve">https://www.youtube.com/watch?v=5Hbvf1UsuVw</w:t>
        </w:r>
      </w:hyperlink>
      <w:r w:rsidDel="00000000" w:rsidR="00000000" w:rsidRPr="00000000">
        <w:rPr>
          <w:b w:val="1"/>
          <w:rtl w:val="0"/>
        </w:rPr>
        <w:t xml:space="preserve"> (dosage problems)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hyperlink r:id="rId10">
        <w:r w:rsidDel="00000000" w:rsidR="00000000" w:rsidRPr="00000000">
          <w:rPr>
            <w:b w:val="1"/>
            <w:color w:val="1155cc"/>
            <w:u w:val="single"/>
            <w:rtl w:val="0"/>
          </w:rPr>
          <w:t xml:space="preserve">http://www.quansysbio.com/dilutions/</w:t>
        </w:r>
      </w:hyperlink>
      <w:r w:rsidDel="00000000" w:rsidR="00000000" w:rsidRPr="00000000">
        <w:rPr>
          <w:b w:val="1"/>
          <w:rtl w:val="0"/>
        </w:rPr>
        <w:t xml:space="preserve"> (dilutions)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hyperlink r:id="rId11">
        <w:r w:rsidDel="00000000" w:rsidR="00000000" w:rsidRPr="00000000">
          <w:rPr>
            <w:b w:val="1"/>
            <w:color w:val="1155cc"/>
            <w:u w:val="single"/>
            <w:rtl w:val="0"/>
          </w:rPr>
          <w:t xml:space="preserve">http://www.wikihow.com/Calculate-the-Concentration-of-a-Solution</w:t>
        </w:r>
      </w:hyperlink>
      <w:r w:rsidDel="00000000" w:rsidR="00000000" w:rsidRPr="00000000">
        <w:rPr>
          <w:b w:val="1"/>
          <w:rtl w:val="0"/>
        </w:rPr>
        <w:t xml:space="preserve"> (solution/concentration)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firstLine="720"/>
        <w:contextualSpacing w:val="0"/>
        <w:rPr>
          <w:b w:val="1"/>
        </w:rPr>
      </w:pPr>
      <w:r w:rsidDel="00000000" w:rsidR="00000000" w:rsidRPr="00000000">
        <w:rPr>
          <w:b w:val="1"/>
          <w:rtl w:val="0"/>
        </w:rPr>
        <w:t xml:space="preserve">Practice Problems:</w:t>
      </w:r>
    </w:p>
    <w:p w:rsidR="00000000" w:rsidDel="00000000" w:rsidP="00000000" w:rsidRDefault="00000000" w:rsidRPr="00000000">
      <w:pPr>
        <w:ind w:firstLine="720"/>
        <w:contextualSpacing w:val="0"/>
        <w:rPr>
          <w:b w:val="1"/>
        </w:rPr>
      </w:pPr>
      <w:r w:rsidDel="00000000" w:rsidR="00000000" w:rsidRPr="00000000">
        <w:rPr>
          <w:rtl w:val="0"/>
        </w:rPr>
      </w:r>
    </w:p>
    <w:p w:rsidR="00000000" w:rsidDel="00000000" w:rsidP="00000000" w:rsidRDefault="00000000" w:rsidRPr="00000000">
      <w:pPr>
        <w:contextualSpacing w:val="0"/>
        <w:rPr>
          <w:b w:val="1"/>
        </w:rPr>
      </w:pPr>
      <w:hyperlink r:id="rId12">
        <w:r w:rsidDel="00000000" w:rsidR="00000000" w:rsidRPr="00000000">
          <w:rPr>
            <w:b w:val="1"/>
            <w:color w:val="1155cc"/>
            <w:u w:val="single"/>
            <w:rtl w:val="0"/>
          </w:rPr>
          <w:t xml:space="preserve">https://www.carolina.com/teacher-resources/Interactive/practice-chemistry-problems/tr10843.tr</w:t>
        </w:r>
      </w:hyperlink>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hyperlink r:id="rId13">
        <w:r w:rsidDel="00000000" w:rsidR="00000000" w:rsidRPr="00000000">
          <w:rPr>
            <w:b w:val="1"/>
            <w:color w:val="1155cc"/>
            <w:u w:val="single"/>
            <w:rtl w:val="0"/>
          </w:rPr>
          <w:t xml:space="preserve">http://www.myteacherpages.com/webpages/trogers/intro.cfm?subpage=584966</w:t>
        </w:r>
      </w:hyperlink>
      <w:r w:rsidDel="00000000" w:rsidR="00000000" w:rsidRPr="00000000">
        <w:rPr>
          <w:b w:val="1"/>
          <w:rtl w:val="0"/>
        </w:rPr>
        <w:t xml:space="preserve"> (at the bottom of the page)</w:t>
      </w:r>
    </w:p>
    <w:p w:rsidR="00000000" w:rsidDel="00000000" w:rsidP="00000000" w:rsidRDefault="00000000" w:rsidRPr="00000000">
      <w:pPr>
        <w:ind w:firstLine="720"/>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ahil Patel" w:id="1" w:date="2017-09-12T07:36:2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need to memorize these conversions.</w:t>
      </w:r>
    </w:p>
  </w:comment>
  <w:comment w:author="Sahil Patel" w:id="0" w:date="2017-09-12T07:36:5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need to memorize these standards and abbreviations.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wikihow.com/Calculate-the-Concentration-of-a-Solution" TargetMode="External"/><Relationship Id="rId10" Type="http://schemas.openxmlformats.org/officeDocument/2006/relationships/hyperlink" Target="http://www.quansysbio.com/dilutions/" TargetMode="External"/><Relationship Id="rId13" Type="http://schemas.openxmlformats.org/officeDocument/2006/relationships/hyperlink" Target="http://www.myteacherpages.com/webpages/trogers/intro.cfm?subpage=584966" TargetMode="External"/><Relationship Id="rId12" Type="http://schemas.openxmlformats.org/officeDocument/2006/relationships/hyperlink" Target="https://www.carolina.com/teacher-resources/Interactive/practice-chemistry-problems/tr10843.tr"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5Hbvf1UsuVw"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https://quizlet.com/9092142/hosa-medical-math-flash-cards/" TargetMode="External"/></Relationships>
</file>