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Life Support Skills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*Those who wish to succeed/place high we strongly recommend purchasing the book(s)*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Overview:</w:t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https://www.youtube.com/watch?v=VXYGgSRTXgg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 PRACTICE TEST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Skills Aid:</w:t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https://www.youtube.com/playlist?list=PLIE3kIhi-lg7eRgJYYRWpG3puCdTzP2Ho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Books: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American Heart Association, BLS. Channing L. Bete Co., Inc., 2015.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American Heart Association, Heartsaver First Aid/CPR/AED, Channing L. Bete Co., 2015.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Simmers, L., Simmers-Narker, Simmers-Kobelak. DHO: Health Science. Cengage Learning, Latest edition. 4. Each competitor will be evaluated on his/her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VXYGgSRTXgg" TargetMode="External"/><Relationship Id="rId6" Type="http://schemas.openxmlformats.org/officeDocument/2006/relationships/hyperlink" Target="https://www.youtube.com/playlist?list=PLIE3kIhi-lg7eRgJYYRWpG3puCdTzP2Ho" TargetMode="External"/></Relationships>
</file>